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7" w:type="dxa"/>
        <w:tblInd w:w="-142" w:type="dxa"/>
        <w:tblCellMar>
          <w:top w:w="89" w:type="dxa"/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9357"/>
      </w:tblGrid>
      <w:tr w:rsidR="00A556F1" w14:paraId="7C32DE5B" w14:textId="77777777">
        <w:trPr>
          <w:trHeight w:val="1289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FC38" w14:textId="77777777" w:rsidR="00A556F1" w:rsidRDefault="007005BA">
            <w:pPr>
              <w:spacing w:after="261"/>
              <w:ind w:left="1248" w:right="231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0" wp14:anchorId="4289C90D" wp14:editId="3AF2C161">
                  <wp:simplePos x="0" y="0"/>
                  <wp:positionH relativeFrom="column">
                    <wp:posOffset>4224020</wp:posOffset>
                  </wp:positionH>
                  <wp:positionV relativeFrom="paragraph">
                    <wp:posOffset>-3761</wp:posOffset>
                  </wp:positionV>
                  <wp:extent cx="1543050" cy="617220"/>
                  <wp:effectExtent l="0" t="0" r="0" b="0"/>
                  <wp:wrapSquare wrapText="bothSides"/>
                  <wp:docPr id="254" name="Picture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32"/>
              </w:rPr>
              <w:t xml:space="preserve">Annual General Meeting </w:t>
            </w:r>
          </w:p>
          <w:p w14:paraId="5F05CA68" w14:textId="77777777" w:rsidR="00A556F1" w:rsidRDefault="007005BA">
            <w:pPr>
              <w:ind w:right="231"/>
              <w:jc w:val="right"/>
            </w:pPr>
            <w:r>
              <w:rPr>
                <w:rFonts w:ascii="Arial" w:eastAsia="Arial" w:hAnsi="Arial" w:cs="Arial"/>
                <w:b/>
                <w:sz w:val="48"/>
              </w:rPr>
              <w:t>NOTICE OF MEETING</w:t>
            </w:r>
            <w:r>
              <w:rPr>
                <w:rFonts w:ascii="Arial" w:eastAsia="Arial" w:hAnsi="Arial" w:cs="Arial"/>
                <w:b/>
                <w:sz w:val="36"/>
              </w:rPr>
              <w:t xml:space="preserve"> </w:t>
            </w:r>
            <w:r>
              <w:rPr>
                <w:rFonts w:ascii="Arial" w:eastAsia="Arial" w:hAnsi="Arial" w:cs="Arial"/>
                <w:sz w:val="36"/>
                <w:vertAlign w:val="subscript"/>
              </w:rPr>
              <w:t xml:space="preserve"> </w:t>
            </w:r>
          </w:p>
        </w:tc>
      </w:tr>
      <w:tr w:rsidR="00A556F1" w14:paraId="61A9CE2D" w14:textId="77777777">
        <w:trPr>
          <w:trHeight w:val="991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93C73" w14:textId="66A6EDF2" w:rsidR="00A556F1" w:rsidRDefault="007005BA">
            <w:pPr>
              <w:spacing w:after="17"/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T</w:t>
            </w:r>
            <w:r w:rsidR="002F1F1A">
              <w:rPr>
                <w:rFonts w:ascii="Arial" w:eastAsia="Arial" w:hAnsi="Arial" w:cs="Arial"/>
                <w:b/>
                <w:sz w:val="32"/>
              </w:rPr>
              <w:t>hursday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2</w:t>
            </w:r>
            <w:r w:rsidR="002F1F1A">
              <w:rPr>
                <w:rFonts w:ascii="Arial" w:eastAsia="Arial" w:hAnsi="Arial" w:cs="Arial"/>
                <w:b/>
                <w:sz w:val="32"/>
              </w:rPr>
              <w:t>6</w:t>
            </w:r>
            <w:r>
              <w:rPr>
                <w:rFonts w:ascii="Arial" w:eastAsia="Arial" w:hAnsi="Arial" w:cs="Arial"/>
                <w:b/>
                <w:sz w:val="32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November 20</w:t>
            </w:r>
            <w:r w:rsidR="002C47FF">
              <w:rPr>
                <w:rFonts w:ascii="Arial" w:eastAsia="Arial" w:hAnsi="Arial" w:cs="Arial"/>
                <w:b/>
                <w:sz w:val="32"/>
              </w:rPr>
              <w:t>20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at </w:t>
            </w:r>
            <w:r w:rsidR="002C47FF">
              <w:rPr>
                <w:rFonts w:ascii="Arial" w:eastAsia="Arial" w:hAnsi="Arial" w:cs="Arial"/>
                <w:b/>
                <w:sz w:val="32"/>
              </w:rPr>
              <w:t>5</w:t>
            </w:r>
            <w:r>
              <w:rPr>
                <w:rFonts w:ascii="Arial" w:eastAsia="Arial" w:hAnsi="Arial" w:cs="Arial"/>
                <w:b/>
                <w:sz w:val="32"/>
              </w:rPr>
              <w:t xml:space="preserve">pm </w:t>
            </w:r>
          </w:p>
          <w:p w14:paraId="19E0D721" w14:textId="3C797501" w:rsidR="00A556F1" w:rsidRDefault="00A556F1">
            <w:pPr>
              <w:ind w:right="69"/>
              <w:jc w:val="center"/>
            </w:pPr>
          </w:p>
        </w:tc>
      </w:tr>
      <w:tr w:rsidR="00A556F1" w14:paraId="1753374D" w14:textId="77777777">
        <w:trPr>
          <w:trHeight w:val="80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76F3C" w14:textId="77777777" w:rsidR="00A556F1" w:rsidRDefault="007005BA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sz w:val="48"/>
              </w:rPr>
              <w:t>AGENDA</w:t>
            </w:r>
            <w:r>
              <w:rPr>
                <w:rFonts w:ascii="Arial" w:eastAsia="Arial" w:hAnsi="Arial" w:cs="Arial"/>
                <w:sz w:val="48"/>
              </w:rPr>
              <w:t xml:space="preserve"> </w:t>
            </w:r>
          </w:p>
        </w:tc>
      </w:tr>
      <w:tr w:rsidR="00A556F1" w14:paraId="57B44560" w14:textId="77777777">
        <w:trPr>
          <w:trHeight w:val="646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D4B07" w14:textId="77777777" w:rsidR="00A556F1" w:rsidRPr="00DC2231" w:rsidRDefault="007005BA">
            <w:pPr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</w:rPr>
              <w:t xml:space="preserve">(1) </w:t>
            </w:r>
            <w:r w:rsidRPr="00DC2231">
              <w:rPr>
                <w:rFonts w:asciiTheme="minorHAnsi" w:eastAsia="Arial" w:hAnsiTheme="minorHAnsi" w:cstheme="minorHAnsi"/>
                <w:b/>
              </w:rPr>
              <w:t>Welcome / Opening Remarks</w:t>
            </w:r>
            <w:r w:rsidRPr="00DC2231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A556F1" w14:paraId="6F759FDF" w14:textId="77777777">
        <w:trPr>
          <w:trHeight w:val="110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5B34" w14:textId="77777777" w:rsidR="00A556F1" w:rsidRPr="00DC2231" w:rsidRDefault="007005BA">
            <w:pPr>
              <w:ind w:left="360" w:right="2695" w:hanging="360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</w:rPr>
              <w:t xml:space="preserve">(2) </w:t>
            </w:r>
            <w:r w:rsidRPr="00DC2231">
              <w:rPr>
                <w:rFonts w:asciiTheme="minorHAnsi" w:eastAsia="Arial" w:hAnsiTheme="minorHAnsi" w:cstheme="minorHAnsi"/>
                <w:b/>
              </w:rPr>
              <w:t>Minutes Of Previous AGM And Matters Arising</w:t>
            </w:r>
            <w:r w:rsidRPr="00DC2231">
              <w:rPr>
                <w:rFonts w:asciiTheme="minorHAnsi" w:eastAsia="Arial" w:hAnsiTheme="minorHAnsi" w:cstheme="minorHAnsi"/>
              </w:rPr>
              <w:t xml:space="preserve"> </w:t>
            </w:r>
            <w:r w:rsidRPr="00DC2231">
              <w:rPr>
                <w:rFonts w:asciiTheme="minorHAnsi" w:eastAsia="Arial" w:hAnsiTheme="minorHAnsi" w:cstheme="minorHAnsi"/>
                <w:b/>
                <w:u w:val="single" w:color="000000"/>
              </w:rPr>
              <w:t>Motion 1:</w:t>
            </w:r>
            <w:r w:rsidRPr="00DC2231">
              <w:rPr>
                <w:rFonts w:asciiTheme="minorHAnsi" w:eastAsia="Arial" w:hAnsiTheme="minorHAnsi" w:cstheme="minorHAnsi"/>
              </w:rPr>
              <w:t xml:space="preserve">  Adoption of previous AGM minutes.  </w:t>
            </w:r>
          </w:p>
        </w:tc>
      </w:tr>
      <w:tr w:rsidR="00A556F1" w14:paraId="32DBBB33" w14:textId="77777777">
        <w:trPr>
          <w:trHeight w:val="2014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320E1" w14:textId="77777777" w:rsidR="00A556F1" w:rsidRPr="00DC2231" w:rsidRDefault="007005BA">
            <w:pPr>
              <w:spacing w:after="158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</w:rPr>
              <w:t xml:space="preserve">(3) </w:t>
            </w:r>
            <w:r w:rsidRPr="00DC2231">
              <w:rPr>
                <w:rFonts w:asciiTheme="minorHAnsi" w:eastAsia="Arial" w:hAnsiTheme="minorHAnsi" w:cstheme="minorHAnsi"/>
                <w:b/>
              </w:rPr>
              <w:t>Financial Review:</w:t>
            </w:r>
            <w:r w:rsidRPr="00DC2231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57911CBF" w14:textId="2B87FFD3" w:rsidR="00A556F1" w:rsidRPr="00DC2231" w:rsidRDefault="007005BA">
            <w:pPr>
              <w:spacing w:after="158"/>
              <w:ind w:left="360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  <w:b/>
                <w:u w:val="single" w:color="000000"/>
              </w:rPr>
              <w:t>Motion 2:</w:t>
            </w:r>
            <w:r w:rsidRPr="00DC2231">
              <w:rPr>
                <w:rFonts w:asciiTheme="minorHAnsi" w:eastAsia="Arial" w:hAnsiTheme="minorHAnsi" w:cstheme="minorHAnsi"/>
              </w:rPr>
              <w:t xml:space="preserve">  Adoption of the 20</w:t>
            </w:r>
            <w:r w:rsidR="002C47FF" w:rsidRPr="00DC2231">
              <w:rPr>
                <w:rFonts w:asciiTheme="minorHAnsi" w:eastAsia="Arial" w:hAnsiTheme="minorHAnsi" w:cstheme="minorHAnsi"/>
              </w:rPr>
              <w:t>20</w:t>
            </w:r>
            <w:r w:rsidRPr="00DC2231">
              <w:rPr>
                <w:rFonts w:asciiTheme="minorHAnsi" w:eastAsia="Arial" w:hAnsiTheme="minorHAnsi" w:cstheme="minorHAnsi"/>
              </w:rPr>
              <w:t xml:space="preserve"> Accounts. </w:t>
            </w:r>
          </w:p>
          <w:p w14:paraId="7508B063" w14:textId="32E2DEAA" w:rsidR="00A556F1" w:rsidRPr="00DC2231" w:rsidRDefault="007005BA">
            <w:pPr>
              <w:spacing w:after="158"/>
              <w:ind w:left="360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  <w:b/>
                <w:u w:val="single" w:color="000000"/>
              </w:rPr>
              <w:t>Motion 3:</w:t>
            </w:r>
            <w:r w:rsidRPr="00DC2231">
              <w:rPr>
                <w:rFonts w:asciiTheme="minorHAnsi" w:eastAsia="Arial" w:hAnsiTheme="minorHAnsi" w:cstheme="minorHAnsi"/>
              </w:rPr>
              <w:t xml:space="preserve">  Appointment of Auditor for the year ahead. </w:t>
            </w:r>
          </w:p>
          <w:p w14:paraId="6963C078" w14:textId="4484E5BE" w:rsidR="00A556F1" w:rsidRPr="00DC2231" w:rsidRDefault="007005BA">
            <w:pPr>
              <w:ind w:left="360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  <w:b/>
                <w:u w:val="single" w:color="000000"/>
              </w:rPr>
              <w:t>Motion 4:</w:t>
            </w:r>
            <w:r w:rsidRPr="00DC2231">
              <w:rPr>
                <w:rFonts w:asciiTheme="minorHAnsi" w:eastAsia="Arial" w:hAnsiTheme="minorHAnsi" w:cstheme="minorHAnsi"/>
              </w:rPr>
              <w:t xml:space="preserve">  Remuneration of Auditor for the year ahead. </w:t>
            </w:r>
          </w:p>
        </w:tc>
      </w:tr>
      <w:tr w:rsidR="00A556F1" w14:paraId="0E6D21D5" w14:textId="77777777">
        <w:trPr>
          <w:trHeight w:val="3202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953D1" w14:textId="77777777" w:rsidR="00A556F1" w:rsidRPr="00DC2231" w:rsidRDefault="007005BA">
            <w:pPr>
              <w:spacing w:after="158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</w:rPr>
              <w:t xml:space="preserve">(4) </w:t>
            </w:r>
            <w:r w:rsidRPr="00DC2231">
              <w:rPr>
                <w:rFonts w:asciiTheme="minorHAnsi" w:eastAsia="Arial" w:hAnsiTheme="minorHAnsi" w:cstheme="minorHAnsi"/>
                <w:b/>
              </w:rPr>
              <w:t>Re-election and Election of Directors</w:t>
            </w:r>
            <w:r w:rsidRPr="00DC2231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25014CEC" w14:textId="77777777" w:rsidR="00A556F1" w:rsidRPr="00DC2231" w:rsidRDefault="007005BA">
            <w:pPr>
              <w:spacing w:after="140" w:line="276" w:lineRule="auto"/>
              <w:ind w:left="317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</w:rPr>
              <w:t xml:space="preserve">The following directors, being eligible, offer themselves for re-election based on the Institute’s rules. </w:t>
            </w:r>
          </w:p>
          <w:p w14:paraId="3DF0C4F6" w14:textId="065D2AA7" w:rsidR="00A556F1" w:rsidRPr="00DC2231" w:rsidRDefault="007005BA">
            <w:pPr>
              <w:spacing w:after="158"/>
              <w:ind w:left="317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  <w:b/>
                <w:u w:val="single" w:color="000000"/>
              </w:rPr>
              <w:t>Motion 5:</w:t>
            </w:r>
            <w:r w:rsidRPr="00DC2231">
              <w:rPr>
                <w:rFonts w:asciiTheme="minorHAnsi" w:eastAsia="Arial" w:hAnsiTheme="minorHAnsi" w:cstheme="minorHAnsi"/>
              </w:rPr>
              <w:t xml:space="preserve">  Re-election of </w:t>
            </w:r>
            <w:r w:rsidR="002C47FF" w:rsidRPr="00DC2231">
              <w:rPr>
                <w:rFonts w:asciiTheme="minorHAnsi" w:eastAsia="Arial" w:hAnsiTheme="minorHAnsi" w:cstheme="minorHAnsi"/>
              </w:rPr>
              <w:t>Gerard O’Neill</w:t>
            </w:r>
          </w:p>
          <w:p w14:paraId="58C0F94B" w14:textId="64595F8B" w:rsidR="00A556F1" w:rsidRPr="00DC2231" w:rsidRDefault="007005BA">
            <w:pPr>
              <w:spacing w:after="158"/>
              <w:ind w:left="317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  <w:b/>
                <w:u w:val="single" w:color="000000"/>
              </w:rPr>
              <w:t>Motion 6:</w:t>
            </w:r>
            <w:r w:rsidRPr="00DC2231">
              <w:rPr>
                <w:rFonts w:asciiTheme="minorHAnsi" w:eastAsia="Arial" w:hAnsiTheme="minorHAnsi" w:cstheme="minorHAnsi"/>
              </w:rPr>
              <w:t xml:space="preserve">  Re-election of </w:t>
            </w:r>
            <w:r w:rsidR="001840BD" w:rsidRPr="00DC2231">
              <w:rPr>
                <w:rFonts w:asciiTheme="minorHAnsi" w:eastAsia="Arial" w:hAnsiTheme="minorHAnsi" w:cstheme="minorHAnsi"/>
              </w:rPr>
              <w:t>Liam McDonnell</w:t>
            </w:r>
            <w:r w:rsidRPr="00DC2231">
              <w:rPr>
                <w:rFonts w:asciiTheme="minorHAnsi" w:eastAsia="Arial" w:hAnsiTheme="minorHAnsi" w:cstheme="minorHAnsi"/>
              </w:rPr>
              <w:t xml:space="preserve"> </w:t>
            </w:r>
          </w:p>
          <w:p w14:paraId="74341DEE" w14:textId="4267C432" w:rsidR="00A556F1" w:rsidRPr="00DC2231" w:rsidRDefault="007005BA">
            <w:pPr>
              <w:ind w:left="317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A556F1" w14:paraId="21190D3F" w14:textId="77777777">
        <w:trPr>
          <w:trHeight w:val="787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B14A" w14:textId="77777777" w:rsidR="00A556F1" w:rsidRPr="00DC2231" w:rsidRDefault="007005BA">
            <w:pPr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</w:rPr>
              <w:t xml:space="preserve">(5) </w:t>
            </w:r>
            <w:r w:rsidRPr="00DC2231">
              <w:rPr>
                <w:rFonts w:asciiTheme="minorHAnsi" w:eastAsia="Arial" w:hAnsiTheme="minorHAnsi" w:cstheme="minorHAnsi"/>
                <w:b/>
              </w:rPr>
              <w:t>Chairperson’s Address</w:t>
            </w:r>
            <w:r w:rsidRPr="00DC2231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A556F1" w14:paraId="6B48F8DE" w14:textId="77777777">
        <w:trPr>
          <w:trHeight w:val="648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E78D" w14:textId="77777777" w:rsidR="00A556F1" w:rsidRPr="00DC2231" w:rsidRDefault="007005BA">
            <w:pPr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</w:rPr>
              <w:t xml:space="preserve">(6) </w:t>
            </w:r>
            <w:r w:rsidRPr="00DC2231">
              <w:rPr>
                <w:rFonts w:asciiTheme="minorHAnsi" w:eastAsia="Arial" w:hAnsiTheme="minorHAnsi" w:cstheme="minorHAnsi"/>
                <w:b/>
              </w:rPr>
              <w:t>Any Other Business</w:t>
            </w:r>
            <w:r w:rsidRPr="00DC2231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A556F1" w14:paraId="5B2A9DD1" w14:textId="77777777">
        <w:trPr>
          <w:trHeight w:val="2019"/>
        </w:trPr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4505" w14:textId="77777777" w:rsidR="00A556F1" w:rsidRPr="00DC2231" w:rsidRDefault="007005BA">
            <w:pPr>
              <w:spacing w:after="80"/>
              <w:ind w:left="67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  <w:b/>
              </w:rPr>
              <w:lastRenderedPageBreak/>
              <w:t xml:space="preserve">NOTES </w:t>
            </w:r>
          </w:p>
          <w:p w14:paraId="78E4D211" w14:textId="77777777" w:rsidR="00A556F1" w:rsidRPr="00DC2231" w:rsidRDefault="007005BA">
            <w:pPr>
              <w:numPr>
                <w:ilvl w:val="0"/>
                <w:numId w:val="1"/>
              </w:numPr>
              <w:spacing w:after="43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</w:rPr>
              <w:t xml:space="preserve">All fully paid-up members of the Institute are hereby invited to attend. </w:t>
            </w:r>
          </w:p>
          <w:p w14:paraId="77C49E8B" w14:textId="3795DF21" w:rsidR="009D3FE0" w:rsidRPr="00DC2231" w:rsidRDefault="007005BA">
            <w:pPr>
              <w:numPr>
                <w:ilvl w:val="0"/>
                <w:numId w:val="1"/>
              </w:numPr>
              <w:spacing w:after="29" w:line="300" w:lineRule="auto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</w:rPr>
              <w:t xml:space="preserve">Members who plan to attend should register online in advance at </w:t>
            </w:r>
            <w:hyperlink r:id="rId7">
              <w:r w:rsidRPr="00DC2231">
                <w:rPr>
                  <w:rFonts w:asciiTheme="minorHAnsi" w:eastAsia="Arial" w:hAnsiTheme="minorHAnsi" w:cstheme="minorHAnsi"/>
                  <w:color w:val="0000FF"/>
                  <w:u w:val="single" w:color="0000FF"/>
                </w:rPr>
                <w:t>www.mii.ie</w:t>
              </w:r>
            </w:hyperlink>
            <w:hyperlink r:id="rId8">
              <w:r w:rsidRPr="00DC2231">
                <w:rPr>
                  <w:rFonts w:asciiTheme="minorHAnsi" w:eastAsia="Arial" w:hAnsiTheme="minorHAnsi" w:cstheme="minorHAnsi"/>
                </w:rPr>
                <w:t>.</w:t>
              </w:r>
            </w:hyperlink>
            <w:r w:rsidRPr="00DC2231">
              <w:rPr>
                <w:rFonts w:asciiTheme="minorHAnsi" w:eastAsia="Arial" w:hAnsiTheme="minorHAnsi" w:cstheme="minorHAnsi"/>
              </w:rPr>
              <w:t xml:space="preserve">  </w:t>
            </w:r>
            <w:r w:rsidRPr="00DC2231">
              <w:rPr>
                <w:rFonts w:asciiTheme="minorHAnsi" w:eastAsia="Arial" w:hAnsiTheme="minorHAnsi" w:cstheme="minorHAnsi"/>
              </w:rPr>
              <w:tab/>
            </w:r>
          </w:p>
          <w:p w14:paraId="7D5BBCAD" w14:textId="4D4C00B9" w:rsidR="00A556F1" w:rsidRPr="00DC2231" w:rsidRDefault="007005BA">
            <w:pPr>
              <w:numPr>
                <w:ilvl w:val="0"/>
                <w:numId w:val="1"/>
              </w:numPr>
              <w:spacing w:after="29" w:line="300" w:lineRule="auto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</w:rPr>
              <w:t xml:space="preserve">If you are unable to attend personally, there is no need to send apologies. </w:t>
            </w:r>
          </w:p>
          <w:p w14:paraId="43622545" w14:textId="77777777" w:rsidR="00A556F1" w:rsidRPr="00DC2231" w:rsidRDefault="007005BA">
            <w:pPr>
              <w:numPr>
                <w:ilvl w:val="0"/>
                <w:numId w:val="1"/>
              </w:numPr>
              <w:spacing w:after="45"/>
              <w:rPr>
                <w:rFonts w:asciiTheme="minorHAnsi" w:hAnsiTheme="minorHAnsi" w:cstheme="minorHAnsi"/>
              </w:rPr>
            </w:pPr>
            <w:r w:rsidRPr="00DC2231">
              <w:rPr>
                <w:rFonts w:asciiTheme="minorHAnsi" w:eastAsia="Arial" w:hAnsiTheme="minorHAnsi" w:cstheme="minorHAnsi"/>
              </w:rPr>
              <w:t>Members have the option under the Institute’s rules to complete a</w:t>
            </w:r>
            <w:r w:rsidRPr="00DC2231">
              <w:rPr>
                <w:rFonts w:asciiTheme="minorHAnsi" w:eastAsia="Arial" w:hAnsiTheme="minorHAnsi" w:cstheme="minorHAnsi"/>
                <w:b/>
              </w:rPr>
              <w:t xml:space="preserve"> </w:t>
            </w:r>
            <w:r w:rsidRPr="00DC2231">
              <w:rPr>
                <w:rFonts w:asciiTheme="minorHAnsi" w:eastAsia="Arial" w:hAnsiTheme="minorHAnsi" w:cstheme="minorHAnsi"/>
              </w:rPr>
              <w:t xml:space="preserve">Proxy Form. </w:t>
            </w:r>
          </w:p>
          <w:p w14:paraId="273C9B9D" w14:textId="03F6C635" w:rsidR="00A556F1" w:rsidRDefault="007005BA">
            <w:pPr>
              <w:numPr>
                <w:ilvl w:val="0"/>
                <w:numId w:val="1"/>
              </w:numPr>
            </w:pPr>
            <w:r w:rsidRPr="00DC2231">
              <w:rPr>
                <w:rFonts w:asciiTheme="minorHAnsi" w:eastAsia="Arial" w:hAnsiTheme="minorHAnsi" w:cstheme="minorHAnsi"/>
              </w:rPr>
              <w:t>Latest annual accounts are available to members at</w:t>
            </w:r>
            <w:r w:rsidR="00417602">
              <w:rPr>
                <w:rFonts w:asciiTheme="minorHAnsi" w:eastAsia="Arial" w:hAnsiTheme="minorHAnsi" w:cstheme="minorHAnsi"/>
              </w:rPr>
              <w:t xml:space="preserve">  www.mii.ie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CF53538" w14:textId="77777777" w:rsidR="00A556F1" w:rsidRDefault="007005BA">
      <w:pPr>
        <w:spacing w:after="274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F16EEC" wp14:editId="02390E8F">
                <wp:simplePos x="0" y="0"/>
                <wp:positionH relativeFrom="page">
                  <wp:posOffset>896417</wp:posOffset>
                </wp:positionH>
                <wp:positionV relativeFrom="page">
                  <wp:posOffset>9840163</wp:posOffset>
                </wp:positionV>
                <wp:extent cx="5769229" cy="45720"/>
                <wp:effectExtent l="0" t="0" r="0" b="0"/>
                <wp:wrapTopAndBottom/>
                <wp:docPr id="3731" name="Group 3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45720"/>
                          <a:chOff x="0" y="0"/>
                          <a:chExt cx="5769229" cy="45720"/>
                        </a:xfrm>
                      </wpg:grpSpPr>
                      <wps:wsp>
                        <wps:cNvPr id="4188" name="Shape 4188"/>
                        <wps:cNvSpPr/>
                        <wps:spPr>
                          <a:xfrm>
                            <a:off x="0" y="0"/>
                            <a:ext cx="5769229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27432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9" name="Shape 4189"/>
                        <wps:cNvSpPr/>
                        <wps:spPr>
                          <a:xfrm>
                            <a:off x="0" y="36575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49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731" style="width:454.27pt;height:3.59998pt;position:absolute;mso-position-horizontal-relative:page;mso-position-horizontal:absolute;margin-left:70.584pt;mso-position-vertical-relative:page;margin-top:774.816pt;" coordsize="57692,457">
                <v:shape id="Shape 4190" style="position:absolute;width:57692;height:274;left:0;top:0;" coordsize="5769229,27432" path="m0,0l5769229,0l5769229,27432l0,27432l0,0">
                  <v:stroke weight="0pt" endcap="flat" joinstyle="miter" miterlimit="10" on="false" color="#000000" opacity="0"/>
                  <v:fill on="true" color="#1f497d"/>
                </v:shape>
                <v:shape id="Shape 4191" style="position:absolute;width:57692;height:91;left:0;top:365;" coordsize="5769229,9144" path="m0,0l5769229,0l5769229,9144l0,9144l0,0">
                  <v:stroke weight="0pt" endcap="flat" joinstyle="miter" miterlimit="10" on="false" color="#000000" opacity="0"/>
                  <v:fill on="true" color="#1f497d"/>
                </v:shape>
                <w10:wrap type="topAndBottom"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3607541A" w14:textId="77777777" w:rsidR="00A556F1" w:rsidRDefault="007005BA">
      <w:pPr>
        <w:spacing w:before="108" w:after="0"/>
        <w:ind w:left="1517" w:hanging="10"/>
      </w:pPr>
      <w:r>
        <w:rPr>
          <w:rFonts w:ascii="Arial" w:eastAsia="Arial" w:hAnsi="Arial" w:cs="Arial"/>
          <w:color w:val="1F497D"/>
          <w:sz w:val="20"/>
        </w:rPr>
        <w:t xml:space="preserve">Marketing Institute of Ireland CLG.  Registered in Ireland No. 19888 </w:t>
      </w:r>
    </w:p>
    <w:p w14:paraId="52322A1C" w14:textId="0B9DC64A" w:rsidR="00A556F1" w:rsidRDefault="007005BA">
      <w:pPr>
        <w:spacing w:after="137"/>
        <w:ind w:left="10" w:right="874" w:hanging="10"/>
        <w:jc w:val="right"/>
        <w:rPr>
          <w:rFonts w:ascii="Arial" w:eastAsia="Arial" w:hAnsi="Arial" w:cs="Arial"/>
          <w:color w:val="1F497D"/>
          <w:sz w:val="20"/>
        </w:rPr>
      </w:pPr>
      <w:r>
        <w:rPr>
          <w:rFonts w:ascii="Arial" w:eastAsia="Arial" w:hAnsi="Arial" w:cs="Arial"/>
          <w:color w:val="1F497D"/>
          <w:sz w:val="20"/>
        </w:rPr>
        <w:t xml:space="preserve">Registered Office: South County Business Park, Leopardstown, Dublin, D18 E659 </w:t>
      </w:r>
      <w:bookmarkStart w:id="0" w:name="_GoBack"/>
      <w:bookmarkEnd w:id="0"/>
    </w:p>
    <w:sectPr w:rsidR="00A556F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4D2"/>
    <w:multiLevelType w:val="hybridMultilevel"/>
    <w:tmpl w:val="8AFC8614"/>
    <w:lvl w:ilvl="0" w:tplc="23585B8C">
      <w:start w:val="1"/>
      <w:numFmt w:val="bullet"/>
      <w:lvlText w:val="•"/>
      <w:lvlJc w:val="left"/>
      <w:pPr>
        <w:ind w:left="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1C8EE2">
      <w:start w:val="1"/>
      <w:numFmt w:val="bullet"/>
      <w:lvlText w:val="o"/>
      <w:lvlJc w:val="left"/>
      <w:pPr>
        <w:ind w:left="1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AAAFC">
      <w:start w:val="1"/>
      <w:numFmt w:val="bullet"/>
      <w:lvlText w:val="▪"/>
      <w:lvlJc w:val="left"/>
      <w:pPr>
        <w:ind w:left="1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608C82">
      <w:start w:val="1"/>
      <w:numFmt w:val="bullet"/>
      <w:lvlText w:val="•"/>
      <w:lvlJc w:val="left"/>
      <w:pPr>
        <w:ind w:left="2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54ABC4">
      <w:start w:val="1"/>
      <w:numFmt w:val="bullet"/>
      <w:lvlText w:val="o"/>
      <w:lvlJc w:val="left"/>
      <w:pPr>
        <w:ind w:left="3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AEDD8C">
      <w:start w:val="1"/>
      <w:numFmt w:val="bullet"/>
      <w:lvlText w:val="▪"/>
      <w:lvlJc w:val="left"/>
      <w:pPr>
        <w:ind w:left="4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46D4AC">
      <w:start w:val="1"/>
      <w:numFmt w:val="bullet"/>
      <w:lvlText w:val="•"/>
      <w:lvlJc w:val="left"/>
      <w:pPr>
        <w:ind w:left="4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087B92">
      <w:start w:val="1"/>
      <w:numFmt w:val="bullet"/>
      <w:lvlText w:val="o"/>
      <w:lvlJc w:val="left"/>
      <w:pPr>
        <w:ind w:left="5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6EF2BA">
      <w:start w:val="1"/>
      <w:numFmt w:val="bullet"/>
      <w:lvlText w:val="▪"/>
      <w:lvlJc w:val="left"/>
      <w:pPr>
        <w:ind w:left="6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wNzUyMjMwNDE0MTdW0lEKTi0uzszPAykwqgUAUKnkSCwAAAA="/>
  </w:docVars>
  <w:rsids>
    <w:rsidRoot w:val="00A556F1"/>
    <w:rsid w:val="000720A9"/>
    <w:rsid w:val="000F2B31"/>
    <w:rsid w:val="001564FF"/>
    <w:rsid w:val="001840BD"/>
    <w:rsid w:val="002C47FF"/>
    <w:rsid w:val="002F1F1A"/>
    <w:rsid w:val="00417602"/>
    <w:rsid w:val="004B35D0"/>
    <w:rsid w:val="007005BA"/>
    <w:rsid w:val="00840BF8"/>
    <w:rsid w:val="00942BD4"/>
    <w:rsid w:val="009D3FE0"/>
    <w:rsid w:val="00A556F1"/>
    <w:rsid w:val="00C96AF0"/>
    <w:rsid w:val="00D70390"/>
    <w:rsid w:val="00D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45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176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6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176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mii.ie/" TargetMode="External"/><Relationship Id="rId8" Type="http://schemas.openxmlformats.org/officeDocument/2006/relationships/hyperlink" Target="http://www.mii.i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Kavanagh</dc:creator>
  <cp:keywords/>
  <cp:lastModifiedBy>Marketing Institute</cp:lastModifiedBy>
  <cp:revision>4</cp:revision>
  <dcterms:created xsi:type="dcterms:W3CDTF">2020-11-04T14:15:00Z</dcterms:created>
  <dcterms:modified xsi:type="dcterms:W3CDTF">2020-11-26T10:38:00Z</dcterms:modified>
</cp:coreProperties>
</file>